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19B55C" w14:textId="77777777" w:rsidR="000A0D32" w:rsidRPr="000A0D32" w:rsidRDefault="000A0D32" w:rsidP="000A0D32">
      <w:pPr>
        <w:widowControl/>
        <w:pBdr>
          <w:bottom w:val="single" w:sz="12" w:space="11" w:color="CC3300"/>
        </w:pBdr>
        <w:shd w:val="clear" w:color="auto" w:fill="FFFFFF"/>
        <w:spacing w:line="390" w:lineRule="atLeast"/>
        <w:jc w:val="center"/>
        <w:outlineLvl w:val="0"/>
        <w:rPr>
          <w:rFonts w:ascii="微软雅黑" w:eastAsia="微软雅黑" w:hAnsi="微软雅黑" w:cs="宋体"/>
          <w:b/>
          <w:bCs/>
          <w:color w:val="282828"/>
          <w:kern w:val="36"/>
          <w:sz w:val="27"/>
          <w:szCs w:val="27"/>
        </w:rPr>
      </w:pPr>
      <w:r w:rsidRPr="000A0D32">
        <w:rPr>
          <w:rFonts w:ascii="微软雅黑" w:eastAsia="微软雅黑" w:hAnsi="微软雅黑" w:cs="宋体" w:hint="eastAsia"/>
          <w:b/>
          <w:bCs/>
          <w:color w:val="282828"/>
          <w:kern w:val="36"/>
          <w:sz w:val="27"/>
          <w:szCs w:val="27"/>
        </w:rPr>
        <w:t>中共中央办公厅 国务院办公厅 关于印发《领导干部报告个人有关事项规定》和《领导干部个人有关事项报告查核结果处理办法》的通知</w:t>
      </w:r>
    </w:p>
    <w:p w14:paraId="27EA6D6D" w14:textId="77777777" w:rsidR="000A0D32" w:rsidRDefault="000A0D32" w:rsidP="000A0D32">
      <w:pPr>
        <w:pStyle w:val="a7"/>
        <w:shd w:val="clear" w:color="auto" w:fill="FFFFFF"/>
        <w:spacing w:before="0" w:beforeAutospacing="0" w:after="0" w:afterAutospacing="0" w:line="450" w:lineRule="atLeast"/>
        <w:jc w:val="center"/>
        <w:rPr>
          <w:rFonts w:ascii="songti" w:hAnsi="songti" w:hint="eastAsia"/>
          <w:color w:val="333333"/>
          <w:sz w:val="21"/>
          <w:szCs w:val="21"/>
        </w:rPr>
      </w:pPr>
      <w:r>
        <w:rPr>
          <w:rFonts w:hint="eastAsia"/>
          <w:color w:val="333333"/>
          <w:sz w:val="21"/>
          <w:szCs w:val="21"/>
        </w:rPr>
        <w:t>中办发〔2017〕12号</w:t>
      </w:r>
    </w:p>
    <w:p w14:paraId="6774A6F1" w14:textId="77777777" w:rsidR="000A0D32" w:rsidRDefault="000A0D32" w:rsidP="000A0D32">
      <w:pPr>
        <w:pStyle w:val="a7"/>
        <w:shd w:val="clear" w:color="auto" w:fill="FFFFFF"/>
        <w:spacing w:before="0" w:beforeAutospacing="0" w:after="90" w:afterAutospacing="0" w:line="450" w:lineRule="atLeast"/>
        <w:rPr>
          <w:rFonts w:ascii="songti" w:hAnsi="songti" w:hint="eastAsia"/>
          <w:color w:val="333333"/>
          <w:sz w:val="21"/>
          <w:szCs w:val="21"/>
        </w:rPr>
      </w:pPr>
    </w:p>
    <w:p w14:paraId="01355C2C" w14:textId="77777777" w:rsidR="000A0D32" w:rsidRPr="000A0D32" w:rsidRDefault="000A0D32" w:rsidP="009649A3">
      <w:pPr>
        <w:pStyle w:val="a7"/>
        <w:shd w:val="clear" w:color="auto" w:fill="FFFFFF"/>
        <w:spacing w:before="0" w:beforeAutospacing="0" w:after="0" w:afterAutospacing="0" w:line="540" w:lineRule="exact"/>
        <w:rPr>
          <w:color w:val="333333"/>
          <w:sz w:val="28"/>
          <w:szCs w:val="28"/>
        </w:rPr>
      </w:pPr>
      <w:r w:rsidRPr="000A0D32">
        <w:rPr>
          <w:rFonts w:hint="eastAsia"/>
          <w:color w:val="333333"/>
          <w:sz w:val="28"/>
          <w:szCs w:val="28"/>
        </w:rPr>
        <w:t>各省、自治区、直</w:t>
      </w:r>
      <w:r w:rsidRPr="000A0D32">
        <w:rPr>
          <w:color w:val="333333"/>
          <w:sz w:val="28"/>
          <w:szCs w:val="28"/>
        </w:rPr>
        <w:t>辖市党委和人民政府，中央和国家机关各部委，解放军各大单位。中央军委机关各部门，各人民团体:</w:t>
      </w:r>
    </w:p>
    <w:p w14:paraId="771DB7AF" w14:textId="7DD9DB9F" w:rsidR="000A0D32" w:rsidRPr="000A0D32" w:rsidRDefault="000A0D32" w:rsidP="000A0D32">
      <w:pPr>
        <w:pStyle w:val="a7"/>
        <w:shd w:val="clear" w:color="auto" w:fill="FFFFFF"/>
        <w:spacing w:before="0" w:beforeAutospacing="0" w:after="0" w:afterAutospacing="0" w:line="540" w:lineRule="exact"/>
        <w:ind w:firstLineChars="200" w:firstLine="560"/>
        <w:rPr>
          <w:color w:val="333333"/>
          <w:sz w:val="28"/>
          <w:szCs w:val="28"/>
        </w:rPr>
      </w:pPr>
      <w:r w:rsidRPr="000A0D32">
        <w:rPr>
          <w:color w:val="333333"/>
          <w:sz w:val="28"/>
          <w:szCs w:val="28"/>
        </w:rPr>
        <w:t>2010年中共中央办公厅、国务院办公厅印发的《关于领导干部报告个人有关事项的规定》，对于落实党要管党、从严治党方针，加强领导干部管理监督，促进领导干部廉洁从政，发挥了重要作用。党的十八大以来，全面从严治党向纵深推进，领导干部个人有关事项报告工作也不断加强和改进。党的十八届六中全会对坚持和完善领导干部个人有关事项报告制度</w:t>
      </w:r>
      <w:proofErr w:type="gramStart"/>
      <w:r w:rsidRPr="000A0D32">
        <w:rPr>
          <w:color w:val="333333"/>
          <w:sz w:val="28"/>
          <w:szCs w:val="28"/>
        </w:rPr>
        <w:t>作出</w:t>
      </w:r>
      <w:proofErr w:type="gramEnd"/>
      <w:r w:rsidRPr="000A0D32">
        <w:rPr>
          <w:color w:val="333333"/>
          <w:sz w:val="28"/>
          <w:szCs w:val="28"/>
        </w:rPr>
        <w:t>了新的明确规定。为更好适应新形势、新要求，中央决定对该文件予以修订。现将修订后的《领导干部报告个人有关事项规定》（以下简称《规定》）和《领导干部个人有关事项报告查核结果处理办法》（以下简称《办法</w:t>
      </w:r>
      <w:proofErr w:type="gramStart"/>
      <w:r w:rsidRPr="000A0D32">
        <w:rPr>
          <w:color w:val="333333"/>
          <w:sz w:val="28"/>
          <w:szCs w:val="28"/>
        </w:rPr>
        <w:t>》</w:t>
      </w:r>
      <w:proofErr w:type="gramEnd"/>
      <w:r w:rsidRPr="000A0D32">
        <w:rPr>
          <w:color w:val="333333"/>
          <w:sz w:val="28"/>
          <w:szCs w:val="28"/>
        </w:rPr>
        <w:t>）印发给你们，请认真遵照执行。</w:t>
      </w:r>
    </w:p>
    <w:p w14:paraId="4A1C9B27" w14:textId="73622EB8" w:rsidR="000A0D32" w:rsidRPr="000A0D32" w:rsidRDefault="000A0D32" w:rsidP="000A0D32">
      <w:pPr>
        <w:pStyle w:val="a7"/>
        <w:shd w:val="clear" w:color="auto" w:fill="FFFFFF"/>
        <w:spacing w:before="0" w:beforeAutospacing="0" w:after="0" w:afterAutospacing="0" w:line="540" w:lineRule="exact"/>
        <w:ind w:firstLineChars="200" w:firstLine="560"/>
        <w:rPr>
          <w:color w:val="333333"/>
          <w:sz w:val="28"/>
          <w:szCs w:val="28"/>
        </w:rPr>
      </w:pPr>
      <w:r w:rsidRPr="000A0D32">
        <w:rPr>
          <w:color w:val="333333"/>
          <w:sz w:val="28"/>
          <w:szCs w:val="28"/>
        </w:rPr>
        <w:t>《规定》、《办法》贯彻以习近平同志为核心的党中央坚定推</w:t>
      </w:r>
      <w:r w:rsidRPr="000A0D32">
        <w:rPr>
          <w:rFonts w:hint="eastAsia"/>
          <w:color w:val="333333"/>
          <w:sz w:val="28"/>
          <w:szCs w:val="28"/>
        </w:rPr>
        <w:t>进全面从严治党的具体要求，着眼于建立完善中国特色领导干部个人有关事项报告制度，总结党的十八大以来贯彻执行的实践经验，坚持突出重点，力求精准科学，强化监督约束，对报告主体、报告内容、抽查核实及结果处理等</w:t>
      </w:r>
      <w:proofErr w:type="gramStart"/>
      <w:r w:rsidRPr="000A0D32">
        <w:rPr>
          <w:rFonts w:hint="eastAsia"/>
          <w:color w:val="333333"/>
          <w:sz w:val="28"/>
          <w:szCs w:val="28"/>
        </w:rPr>
        <w:t>作出</w:t>
      </w:r>
      <w:proofErr w:type="gramEnd"/>
      <w:r w:rsidRPr="000A0D32">
        <w:rPr>
          <w:rFonts w:hint="eastAsia"/>
          <w:color w:val="333333"/>
          <w:sz w:val="28"/>
          <w:szCs w:val="28"/>
        </w:rPr>
        <w:t>改进完善。《规定》、《办法》的印发实施，对于进一步严明党的政治纪律和组织纪律，从严管理监督干部，具有十分重要的意义。</w:t>
      </w:r>
    </w:p>
    <w:p w14:paraId="4678FFCF" w14:textId="6D4E31A5" w:rsidR="000A0D32" w:rsidRPr="000A0D32" w:rsidRDefault="000A0D32" w:rsidP="000A0D32">
      <w:pPr>
        <w:pStyle w:val="a7"/>
        <w:shd w:val="clear" w:color="auto" w:fill="FFFFFF"/>
        <w:spacing w:before="0" w:beforeAutospacing="0" w:after="0" w:afterAutospacing="0" w:line="540" w:lineRule="exact"/>
        <w:ind w:firstLineChars="200" w:firstLine="560"/>
        <w:rPr>
          <w:color w:val="333333"/>
          <w:sz w:val="28"/>
          <w:szCs w:val="28"/>
        </w:rPr>
      </w:pPr>
      <w:r w:rsidRPr="000A0D32">
        <w:rPr>
          <w:color w:val="333333"/>
          <w:sz w:val="28"/>
          <w:szCs w:val="28"/>
        </w:rPr>
        <w:t>各级党委（党组）要把贯彻执行《规定》、《办法》作为履行全面从严治党主体责任的一项重要政治任务，列入议事日程，切实</w:t>
      </w:r>
      <w:r w:rsidRPr="000A0D32">
        <w:rPr>
          <w:color w:val="333333"/>
          <w:sz w:val="28"/>
          <w:szCs w:val="28"/>
        </w:rPr>
        <w:lastRenderedPageBreak/>
        <w:t>加强组织领导，认真抓好学习宣传和贯彻落实。各级领导干部尤其是高级干部要带头执行，切实增强纪律意识、规矩意识和组织观念，切实做到忠诚老实，严格按照《规定》要求如实报告个人有关事项，自觉接受组织监督。各级组织（人事）部门要认真履行职责，持之以恒抓好《规定》、《办法》的组织实施，加强抽查核实，敢于较真碰硬，对</w:t>
      </w:r>
      <w:proofErr w:type="gramStart"/>
      <w:r w:rsidRPr="000A0D32">
        <w:rPr>
          <w:color w:val="333333"/>
          <w:sz w:val="28"/>
          <w:szCs w:val="28"/>
        </w:rPr>
        <w:t>不</w:t>
      </w:r>
      <w:proofErr w:type="gramEnd"/>
      <w:r w:rsidRPr="000A0D32">
        <w:rPr>
          <w:color w:val="333333"/>
          <w:sz w:val="28"/>
          <w:szCs w:val="28"/>
        </w:rPr>
        <w:t>如实报告或者存在其他问题的要严肃处理，切实维护报告制度的严肃性和权威性，使其在全面从严治党中发挥更大作用。</w:t>
      </w:r>
    </w:p>
    <w:p w14:paraId="2AFA7D78" w14:textId="683B68CC" w:rsidR="000A0D32" w:rsidRPr="000A0D32" w:rsidRDefault="000A0D32" w:rsidP="000A0D32">
      <w:pPr>
        <w:pStyle w:val="a7"/>
        <w:shd w:val="clear" w:color="auto" w:fill="FFFFFF"/>
        <w:spacing w:before="0" w:beforeAutospacing="0" w:after="0" w:afterAutospacing="0" w:line="540" w:lineRule="exact"/>
        <w:ind w:firstLineChars="200" w:firstLine="560"/>
        <w:rPr>
          <w:color w:val="333333"/>
          <w:sz w:val="28"/>
          <w:szCs w:val="28"/>
        </w:rPr>
      </w:pPr>
      <w:r w:rsidRPr="000A0D32">
        <w:rPr>
          <w:color w:val="333333"/>
          <w:sz w:val="28"/>
          <w:szCs w:val="28"/>
        </w:rPr>
        <w:t>各地区各部门在执行《规定》、《办法》过程中的重要情况和建议，要及时报告中央。</w:t>
      </w:r>
    </w:p>
    <w:p w14:paraId="66AC3331" w14:textId="77777777" w:rsidR="000A0D32" w:rsidRPr="000A0D32" w:rsidRDefault="000A0D32" w:rsidP="000A0D32">
      <w:pPr>
        <w:pStyle w:val="a7"/>
        <w:shd w:val="clear" w:color="auto" w:fill="FFFFFF"/>
        <w:spacing w:before="0" w:beforeAutospacing="0" w:after="0" w:afterAutospacing="0" w:line="540" w:lineRule="exact"/>
        <w:ind w:firstLineChars="200" w:firstLine="560"/>
        <w:rPr>
          <w:color w:val="333333"/>
          <w:sz w:val="28"/>
          <w:szCs w:val="28"/>
        </w:rPr>
      </w:pPr>
      <w:r w:rsidRPr="000A0D32">
        <w:rPr>
          <w:color w:val="333333"/>
          <w:sz w:val="28"/>
          <w:szCs w:val="28"/>
        </w:rPr>
        <w:t>    </w:t>
      </w:r>
    </w:p>
    <w:p w14:paraId="160BB38B" w14:textId="77777777" w:rsidR="000A0D32" w:rsidRDefault="000A0D32" w:rsidP="000A0D32">
      <w:pPr>
        <w:pStyle w:val="a7"/>
        <w:shd w:val="clear" w:color="auto" w:fill="FFFFFF"/>
        <w:spacing w:before="0" w:beforeAutospacing="0" w:after="0" w:afterAutospacing="0" w:line="540" w:lineRule="exact"/>
        <w:ind w:firstLineChars="200" w:firstLine="560"/>
        <w:jc w:val="right"/>
        <w:rPr>
          <w:color w:val="333333"/>
          <w:sz w:val="28"/>
          <w:szCs w:val="28"/>
        </w:rPr>
      </w:pPr>
      <w:r w:rsidRPr="000A0D32">
        <w:rPr>
          <w:color w:val="333333"/>
          <w:sz w:val="28"/>
          <w:szCs w:val="28"/>
        </w:rPr>
        <w:t> </w:t>
      </w:r>
      <w:r>
        <w:rPr>
          <w:color w:val="333333"/>
          <w:sz w:val="28"/>
          <w:szCs w:val="28"/>
        </w:rPr>
        <w:t xml:space="preserve">    </w:t>
      </w:r>
    </w:p>
    <w:p w14:paraId="7734CD64" w14:textId="6EB56427" w:rsidR="000A0D32" w:rsidRPr="000A0D32" w:rsidRDefault="000A0D32" w:rsidP="000A0D32">
      <w:pPr>
        <w:pStyle w:val="a7"/>
        <w:shd w:val="clear" w:color="auto" w:fill="FFFFFF"/>
        <w:spacing w:before="0" w:beforeAutospacing="0" w:after="0" w:afterAutospacing="0" w:line="540" w:lineRule="exact"/>
        <w:ind w:firstLineChars="200" w:firstLine="560"/>
        <w:jc w:val="right"/>
        <w:rPr>
          <w:color w:val="333333"/>
          <w:sz w:val="28"/>
          <w:szCs w:val="28"/>
        </w:rPr>
      </w:pPr>
      <w:r>
        <w:rPr>
          <w:color w:val="333333"/>
          <w:sz w:val="28"/>
          <w:szCs w:val="28"/>
        </w:rPr>
        <w:t xml:space="preserve">  </w:t>
      </w:r>
      <w:r w:rsidRPr="000A0D32">
        <w:rPr>
          <w:color w:val="333333"/>
          <w:sz w:val="28"/>
          <w:szCs w:val="28"/>
        </w:rPr>
        <w:t xml:space="preserve"> 中共中央办公厅              </w:t>
      </w:r>
    </w:p>
    <w:p w14:paraId="3FB8796D" w14:textId="79EB58EF" w:rsidR="000A0D32" w:rsidRPr="000A0D32" w:rsidRDefault="000A0D32" w:rsidP="000A0D32">
      <w:pPr>
        <w:pStyle w:val="a7"/>
        <w:shd w:val="clear" w:color="auto" w:fill="FFFFFF"/>
        <w:spacing w:before="0" w:beforeAutospacing="0" w:after="0" w:afterAutospacing="0" w:line="540" w:lineRule="exact"/>
        <w:ind w:firstLineChars="200" w:firstLine="560"/>
        <w:jc w:val="right"/>
        <w:rPr>
          <w:color w:val="333333"/>
          <w:sz w:val="28"/>
          <w:szCs w:val="28"/>
        </w:rPr>
      </w:pPr>
      <w:r>
        <w:rPr>
          <w:rFonts w:hint="eastAsia"/>
          <w:color w:val="333333"/>
          <w:sz w:val="28"/>
          <w:szCs w:val="28"/>
        </w:rPr>
        <w:t xml:space="preserve"> </w:t>
      </w:r>
      <w:r>
        <w:rPr>
          <w:color w:val="333333"/>
          <w:sz w:val="28"/>
          <w:szCs w:val="28"/>
        </w:rPr>
        <w:t xml:space="preserve"> </w:t>
      </w:r>
      <w:r w:rsidRPr="000A0D32">
        <w:rPr>
          <w:color w:val="333333"/>
          <w:sz w:val="28"/>
          <w:szCs w:val="28"/>
        </w:rPr>
        <w:t>国务院办公厅               </w:t>
      </w:r>
    </w:p>
    <w:p w14:paraId="23172D6E" w14:textId="54BFB10C" w:rsidR="000A0D32" w:rsidRPr="000A0D32" w:rsidRDefault="000A0D32" w:rsidP="000A0D32">
      <w:pPr>
        <w:pStyle w:val="a7"/>
        <w:shd w:val="clear" w:color="auto" w:fill="FFFFFF"/>
        <w:spacing w:before="0" w:beforeAutospacing="0" w:after="0" w:afterAutospacing="0" w:line="540" w:lineRule="exact"/>
        <w:ind w:firstLineChars="200" w:firstLine="560"/>
        <w:jc w:val="right"/>
        <w:rPr>
          <w:color w:val="333333"/>
          <w:sz w:val="28"/>
          <w:szCs w:val="28"/>
        </w:rPr>
      </w:pPr>
      <w:r w:rsidRPr="000A0D32">
        <w:rPr>
          <w:color w:val="333333"/>
          <w:sz w:val="28"/>
          <w:szCs w:val="28"/>
        </w:rPr>
        <w:t>                                 </w:t>
      </w:r>
      <w:r>
        <w:rPr>
          <w:color w:val="333333"/>
          <w:sz w:val="28"/>
          <w:szCs w:val="28"/>
        </w:rPr>
        <w:t xml:space="preserve"> </w:t>
      </w:r>
      <w:r w:rsidRPr="000A0D32">
        <w:rPr>
          <w:color w:val="333333"/>
          <w:sz w:val="28"/>
          <w:szCs w:val="28"/>
        </w:rPr>
        <w:t>2017年2月8日               </w:t>
      </w:r>
    </w:p>
    <w:p w14:paraId="3F0B113B" w14:textId="32090E44" w:rsidR="000A0D32" w:rsidRDefault="000A0D32" w:rsidP="000A0D32">
      <w:pPr>
        <w:pStyle w:val="a7"/>
        <w:shd w:val="clear" w:color="auto" w:fill="FFFFFF"/>
        <w:spacing w:before="0" w:beforeAutospacing="0" w:after="0" w:afterAutospacing="0" w:line="540" w:lineRule="atLeast"/>
        <w:jc w:val="center"/>
        <w:rPr>
          <w:color w:val="333333"/>
          <w:sz w:val="28"/>
          <w:szCs w:val="28"/>
        </w:rPr>
      </w:pPr>
    </w:p>
    <w:p w14:paraId="20752770" w14:textId="77777777" w:rsidR="000A0D32" w:rsidRDefault="000A0D32" w:rsidP="000A0D32">
      <w:pPr>
        <w:pStyle w:val="a7"/>
        <w:shd w:val="clear" w:color="auto" w:fill="FFFFFF"/>
        <w:spacing w:before="0" w:beforeAutospacing="0" w:after="0" w:afterAutospacing="0" w:line="540" w:lineRule="atLeast"/>
        <w:jc w:val="center"/>
        <w:rPr>
          <w:color w:val="333333"/>
          <w:sz w:val="28"/>
          <w:szCs w:val="28"/>
        </w:rPr>
      </w:pPr>
    </w:p>
    <w:p w14:paraId="0168588A" w14:textId="77777777" w:rsidR="000A0D32" w:rsidRDefault="000A0D32" w:rsidP="000A0D32">
      <w:pPr>
        <w:pStyle w:val="a7"/>
        <w:shd w:val="clear" w:color="auto" w:fill="FFFFFF"/>
        <w:spacing w:before="0" w:beforeAutospacing="0" w:after="0" w:afterAutospacing="0" w:line="540" w:lineRule="atLeast"/>
        <w:jc w:val="center"/>
        <w:rPr>
          <w:color w:val="333333"/>
          <w:sz w:val="28"/>
          <w:szCs w:val="28"/>
        </w:rPr>
      </w:pPr>
    </w:p>
    <w:p w14:paraId="38FC6B69" w14:textId="77777777" w:rsidR="000A0D32" w:rsidRDefault="000A0D32" w:rsidP="000A0D32">
      <w:pPr>
        <w:pStyle w:val="a7"/>
        <w:shd w:val="clear" w:color="auto" w:fill="FFFFFF"/>
        <w:spacing w:before="0" w:beforeAutospacing="0" w:after="0" w:afterAutospacing="0" w:line="540" w:lineRule="atLeast"/>
        <w:jc w:val="center"/>
        <w:rPr>
          <w:color w:val="333333"/>
          <w:sz w:val="28"/>
          <w:szCs w:val="28"/>
        </w:rPr>
      </w:pPr>
    </w:p>
    <w:p w14:paraId="215EC3A2" w14:textId="77777777" w:rsidR="000A0D32" w:rsidRDefault="000A0D32" w:rsidP="000A0D32">
      <w:pPr>
        <w:pStyle w:val="a7"/>
        <w:shd w:val="clear" w:color="auto" w:fill="FFFFFF"/>
        <w:spacing w:before="0" w:beforeAutospacing="0" w:after="0" w:afterAutospacing="0" w:line="540" w:lineRule="atLeast"/>
        <w:jc w:val="center"/>
        <w:rPr>
          <w:color w:val="333333"/>
          <w:sz w:val="28"/>
          <w:szCs w:val="28"/>
        </w:rPr>
      </w:pPr>
    </w:p>
    <w:p w14:paraId="1D583A4A" w14:textId="77777777" w:rsidR="000A0D32" w:rsidRDefault="000A0D32" w:rsidP="000A0D32">
      <w:pPr>
        <w:pStyle w:val="a7"/>
        <w:shd w:val="clear" w:color="auto" w:fill="FFFFFF"/>
        <w:spacing w:before="0" w:beforeAutospacing="0" w:after="0" w:afterAutospacing="0" w:line="540" w:lineRule="atLeast"/>
        <w:jc w:val="center"/>
        <w:rPr>
          <w:color w:val="333333"/>
          <w:sz w:val="28"/>
          <w:szCs w:val="28"/>
        </w:rPr>
      </w:pPr>
    </w:p>
    <w:p w14:paraId="71871C6A" w14:textId="77777777" w:rsidR="000A0D32" w:rsidRDefault="000A0D32" w:rsidP="000A0D32">
      <w:pPr>
        <w:pStyle w:val="a7"/>
        <w:shd w:val="clear" w:color="auto" w:fill="FFFFFF"/>
        <w:spacing w:before="0" w:beforeAutospacing="0" w:after="0" w:afterAutospacing="0" w:line="540" w:lineRule="atLeast"/>
        <w:jc w:val="center"/>
        <w:rPr>
          <w:color w:val="333333"/>
          <w:sz w:val="28"/>
          <w:szCs w:val="28"/>
        </w:rPr>
      </w:pPr>
    </w:p>
    <w:p w14:paraId="024CCC64" w14:textId="77777777" w:rsidR="000A0D32" w:rsidRDefault="000A0D32" w:rsidP="000A0D32">
      <w:pPr>
        <w:pStyle w:val="a7"/>
        <w:shd w:val="clear" w:color="auto" w:fill="FFFFFF"/>
        <w:spacing w:before="0" w:beforeAutospacing="0" w:after="0" w:afterAutospacing="0" w:line="540" w:lineRule="atLeast"/>
        <w:jc w:val="center"/>
        <w:rPr>
          <w:color w:val="333333"/>
          <w:sz w:val="28"/>
          <w:szCs w:val="28"/>
        </w:rPr>
      </w:pPr>
    </w:p>
    <w:p w14:paraId="3C72D747" w14:textId="5749B972" w:rsidR="000A0D32" w:rsidRPr="000A0D32" w:rsidRDefault="000A0D32" w:rsidP="000A0D32">
      <w:pPr>
        <w:pStyle w:val="a7"/>
        <w:shd w:val="clear" w:color="auto" w:fill="FFFFFF"/>
        <w:spacing w:before="0" w:beforeAutospacing="0" w:after="0" w:afterAutospacing="0" w:line="540" w:lineRule="atLeast"/>
        <w:jc w:val="center"/>
        <w:rPr>
          <w:b/>
          <w:bCs/>
          <w:color w:val="333333"/>
          <w:sz w:val="28"/>
          <w:szCs w:val="28"/>
        </w:rPr>
      </w:pPr>
      <w:r w:rsidRPr="000A0D32">
        <w:rPr>
          <w:rFonts w:hint="eastAsia"/>
          <w:b/>
          <w:bCs/>
          <w:color w:val="333333"/>
          <w:sz w:val="28"/>
          <w:szCs w:val="28"/>
        </w:rPr>
        <w:lastRenderedPageBreak/>
        <w:t>领导干部报告个人有关事项规定</w:t>
      </w:r>
    </w:p>
    <w:p w14:paraId="1CB98AC6" w14:textId="1D9DBD1D"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第一条</w:t>
      </w:r>
      <w:r>
        <w:rPr>
          <w:rFonts w:hint="eastAsia"/>
          <w:color w:val="333333"/>
          <w:sz w:val="28"/>
          <w:szCs w:val="28"/>
        </w:rPr>
        <w:t xml:space="preserve"> </w:t>
      </w:r>
      <w:r w:rsidRPr="000A0D32">
        <w:rPr>
          <w:color w:val="333333"/>
          <w:sz w:val="28"/>
          <w:szCs w:val="28"/>
        </w:rPr>
        <w:t>为贯彻全面从严治党要求，加强对领导干部的管理和监督，促进领导干部遵纪守</w:t>
      </w:r>
      <w:proofErr w:type="gramStart"/>
      <w:r w:rsidRPr="000A0D32">
        <w:rPr>
          <w:color w:val="333333"/>
          <w:sz w:val="28"/>
          <w:szCs w:val="28"/>
        </w:rPr>
        <w:t>规</w:t>
      </w:r>
      <w:proofErr w:type="gramEnd"/>
      <w:r w:rsidRPr="000A0D32">
        <w:rPr>
          <w:color w:val="333333"/>
          <w:sz w:val="28"/>
          <w:szCs w:val="28"/>
        </w:rPr>
        <w:t>、廉洁从政，根据《中国共产党章程》等党内法规和国家有关法律法规，制定本规定。</w:t>
      </w:r>
    </w:p>
    <w:p w14:paraId="150D8874" w14:textId="339CB377"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第二条</w:t>
      </w:r>
      <w:r>
        <w:rPr>
          <w:rFonts w:hint="eastAsia"/>
          <w:color w:val="333333"/>
          <w:sz w:val="28"/>
          <w:szCs w:val="28"/>
        </w:rPr>
        <w:t xml:space="preserve"> </w:t>
      </w:r>
      <w:r w:rsidRPr="000A0D32">
        <w:rPr>
          <w:color w:val="333333"/>
          <w:sz w:val="28"/>
          <w:szCs w:val="28"/>
        </w:rPr>
        <w:t>本规定所称领导干部包括：</w:t>
      </w:r>
    </w:p>
    <w:p w14:paraId="4338784C" w14:textId="696313E6"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（一）各级党的机关、人大机关、行政机关、政协机关、审判机关、检察机关、民主党派机关中县处级副职以上的干部（含非领导职务干部，下同）；</w:t>
      </w:r>
    </w:p>
    <w:p w14:paraId="686BD140" w14:textId="16E335A9"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（二）参照公务员法管理的人民团体、事业单位中县处级副职以上的干部，未列入参照公务员法管理的人民团体、事业单位的领导班子成员及内设管理机构领导人员（相当于县处级副职以上）；</w:t>
      </w:r>
    </w:p>
    <w:p w14:paraId="0B4775B2" w14:textId="618FC357"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（三）中央企业领导班子成员及中层管理人员，省（自治区、直辖市）、地（市、州、盟）管理的国有企业领导班子成员。</w:t>
      </w:r>
    </w:p>
    <w:p w14:paraId="4F7AE14A" w14:textId="09ABE3F0"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上述范围中已退出现职、尚未办理退休手续的人员适用本规定。</w:t>
      </w:r>
    </w:p>
    <w:p w14:paraId="3821B37E" w14:textId="386C73A1"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第三条</w:t>
      </w:r>
      <w:r>
        <w:rPr>
          <w:rFonts w:hint="eastAsia"/>
          <w:color w:val="333333"/>
          <w:sz w:val="28"/>
          <w:szCs w:val="28"/>
        </w:rPr>
        <w:t xml:space="preserve"> </w:t>
      </w:r>
      <w:r w:rsidRPr="000A0D32">
        <w:rPr>
          <w:color w:val="333333"/>
          <w:sz w:val="28"/>
          <w:szCs w:val="28"/>
        </w:rPr>
        <w:t>领导干部应当报告下列本人婚姻和配偶、子女移居国（境）外、</w:t>
      </w:r>
      <w:proofErr w:type="gramStart"/>
      <w:r w:rsidRPr="000A0D32">
        <w:rPr>
          <w:color w:val="333333"/>
          <w:sz w:val="28"/>
          <w:szCs w:val="28"/>
        </w:rPr>
        <w:t>从业等</w:t>
      </w:r>
      <w:proofErr w:type="gramEnd"/>
      <w:r w:rsidRPr="000A0D32">
        <w:rPr>
          <w:color w:val="333333"/>
          <w:sz w:val="28"/>
          <w:szCs w:val="28"/>
        </w:rPr>
        <w:t>事项；</w:t>
      </w:r>
    </w:p>
    <w:p w14:paraId="7FEFB9EB" w14:textId="617EB317"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（一）本人的婚姻情况；</w:t>
      </w:r>
    </w:p>
    <w:p w14:paraId="2ABC61B6" w14:textId="005C4628"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（二）本人持有普通护照以及因私出国的情况；</w:t>
      </w:r>
    </w:p>
    <w:p w14:paraId="17FD47FB" w14:textId="5A2555BC"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（三）本人持有往来港澳通行证、因私持有大陆居民往来台湾通行证以及因私往来港澳、台湾的情况；</w:t>
      </w:r>
    </w:p>
    <w:p w14:paraId="6ABF18E2" w14:textId="52E53044"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lastRenderedPageBreak/>
        <w:t>  （四）子女与外国人、无国籍人通婚的情况；</w:t>
      </w:r>
    </w:p>
    <w:p w14:paraId="402A98DA" w14:textId="76EF08B8"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（五）子女与港澳以及台湾居民通婚的情况；</w:t>
      </w:r>
    </w:p>
    <w:p w14:paraId="3D36BB9C" w14:textId="4FB21E6F"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（六）配偶、子女移居国（境）外的情况，或者虽未移居国（境）外，但连续在国（境）外工作、生活一年以上的情况；</w:t>
      </w:r>
    </w:p>
    <w:p w14:paraId="77C83665" w14:textId="4D6F718E"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七）配偶、子女及其配偶的从业情况，含受聘担任私营企业的高级职务，在外商独资企业、中外合资企业、境外非政府组织在境内设立的代表机构中担任由外方委派、聘任的高级职务，以及在国（境）外的从业情况和职务情况；</w:t>
      </w:r>
    </w:p>
    <w:p w14:paraId="56DBC204" w14:textId="690560E3"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（八）配偶、子女及其配偶被司法机关追究刑事责任的情况。</w:t>
      </w:r>
    </w:p>
    <w:p w14:paraId="47AF0113" w14:textId="02E5860E"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本规定所称“子女”，包括领导干部的婚生子女、非婚生子女、养子女和有抚养关系的继子女。</w:t>
      </w:r>
    </w:p>
    <w:p w14:paraId="1FC905C7" w14:textId="5719AA89"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本规定所称“移居国（境）外”，是指取得外国国籍或者获取国（境）外永久居留资格、长期居留许可。</w:t>
      </w:r>
    </w:p>
    <w:p w14:paraId="7DEF6EE4" w14:textId="18B72DCD"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第四条领导干部应当报告下列收入、房产、投资等事项：</w:t>
      </w:r>
    </w:p>
    <w:p w14:paraId="657E2B98" w14:textId="238288D7"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（一）本人的工资及各类奖金、津贴、补贴等；</w:t>
      </w:r>
    </w:p>
    <w:p w14:paraId="345B4F58" w14:textId="5DB1277F"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（二）本人从事讲学、写作、咨询、审稿、书画等劳务所得；</w:t>
      </w:r>
    </w:p>
    <w:p w14:paraId="2DFFB6BD" w14:textId="276B1DD3"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三）本人、配偶、共同生活的子女为所有权人或者共有人的房产情况，含有单独产权证书的车库、车位、储藏间等（已登记的房产，面积以不动产权证、房屋所有权证记载的为准，未登记的房产，面积以经备案的房屋买卖合同记载的为准）；</w:t>
      </w:r>
    </w:p>
    <w:p w14:paraId="46124D59" w14:textId="3DDC58FB"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lastRenderedPageBreak/>
        <w:t>  （四）本人、配偶、共同生活的子女投资或者以其他方式持有股票、基金、投资型保险等的情况；</w:t>
      </w:r>
    </w:p>
    <w:p w14:paraId="472E1D42" w14:textId="617905AD"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（五）配偶、子女及其配偶经商办企业的情况，包括投资非上市股份有限公司、有限责任公司，注册个体工商户、个人独资企业、合伙企业等，以及在国（境）外注册公司或者投资入股等的情况；</w:t>
      </w:r>
    </w:p>
    <w:p w14:paraId="4F254338" w14:textId="59509ED4"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（六）本人、配偶、共同生活的子女在国（境）外的存款和投资情况。</w:t>
      </w:r>
    </w:p>
    <w:p w14:paraId="639097CE" w14:textId="208F99D2"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本规定所称“共同生活的子女”，是指领导干部不满18周岁的未成年子女和由其抚养的不能独立生活的成年子女。</w:t>
      </w:r>
    </w:p>
    <w:p w14:paraId="3D1C9938" w14:textId="451527D2"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本规定所称“股票”，是指在上海证券交易所、深圳证券交易所、全国中小企业股份转让系统等发行、交易或者转让的股票。所称“基金”，是指在我国境内发行的公</w:t>
      </w:r>
      <w:proofErr w:type="gramStart"/>
      <w:r w:rsidRPr="000A0D32">
        <w:rPr>
          <w:color w:val="333333"/>
          <w:sz w:val="28"/>
          <w:szCs w:val="28"/>
        </w:rPr>
        <w:t>募基金</w:t>
      </w:r>
      <w:proofErr w:type="gramEnd"/>
      <w:r w:rsidRPr="000A0D32">
        <w:rPr>
          <w:color w:val="333333"/>
          <w:sz w:val="28"/>
          <w:szCs w:val="28"/>
        </w:rPr>
        <w:t>和私募基金。所称“投资型保险”，是指具有保障和投资双重功能的保险产品，包括人身保险投资型保险和财产保险投资型保险。</w:t>
      </w:r>
    </w:p>
    <w:p w14:paraId="0D2EDBF4" w14:textId="5C58095F"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第五条</w:t>
      </w:r>
      <w:r>
        <w:rPr>
          <w:rFonts w:hint="eastAsia"/>
          <w:color w:val="333333"/>
          <w:sz w:val="28"/>
          <w:szCs w:val="28"/>
        </w:rPr>
        <w:t xml:space="preserve"> </w:t>
      </w:r>
      <w:r w:rsidRPr="000A0D32">
        <w:rPr>
          <w:color w:val="333333"/>
          <w:sz w:val="28"/>
          <w:szCs w:val="28"/>
        </w:rPr>
        <w:t>领导干部应当于每年1月31日前集中报告一次上一年度本规定第三条、第四条所列事项，并对报告内容的真实性、完整性负责，自觉接受监督。</w:t>
      </w:r>
    </w:p>
    <w:p w14:paraId="59B8D49D" w14:textId="1BE8A5E9"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非本规定第二条所列范围的人员，拟提拔为本规定第二条所列范围的考察对象，或者拟列入第二条所列范围的后备干部人选，在拟提拔、拟列入时，应当报告个人有关事项。</w:t>
      </w:r>
    </w:p>
    <w:p w14:paraId="22C174FC" w14:textId="56C1C21A"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lastRenderedPageBreak/>
        <w:t>  本规定第二条所列范围的人员辞去公职的，在提出辞职申请时，应当一并报告个人有关事项。</w:t>
      </w:r>
    </w:p>
    <w:p w14:paraId="72B1BB3D" w14:textId="7721877F"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第六条</w:t>
      </w:r>
      <w:r>
        <w:rPr>
          <w:rFonts w:hint="eastAsia"/>
          <w:color w:val="333333"/>
          <w:sz w:val="28"/>
          <w:szCs w:val="28"/>
        </w:rPr>
        <w:t xml:space="preserve"> </w:t>
      </w:r>
      <w:r w:rsidRPr="000A0D32">
        <w:rPr>
          <w:color w:val="333333"/>
          <w:sz w:val="28"/>
          <w:szCs w:val="28"/>
        </w:rPr>
        <w:t>年度集中报告后，领导干部发生本规定第三条所列事项的，应当在事后30日内按照规定报告。因特殊原因不能按时报告的，特殊原因消除后应当及时补报，并说明原因。</w:t>
      </w:r>
    </w:p>
    <w:p w14:paraId="27690F3E" w14:textId="476CD60E"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第七条</w:t>
      </w:r>
      <w:r>
        <w:rPr>
          <w:rFonts w:hint="eastAsia"/>
          <w:color w:val="333333"/>
          <w:sz w:val="28"/>
          <w:szCs w:val="28"/>
        </w:rPr>
        <w:t xml:space="preserve"> </w:t>
      </w:r>
      <w:r w:rsidRPr="000A0D32">
        <w:rPr>
          <w:color w:val="333333"/>
          <w:sz w:val="28"/>
          <w:szCs w:val="28"/>
        </w:rPr>
        <w:t>领导干部报告个人有关事项，按照干部管理权限由相应的组织（人事）部门负责受理：</w:t>
      </w:r>
    </w:p>
    <w:p w14:paraId="047A8F93" w14:textId="51878857"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（一）中央管理的领导干部向中共中央组织部报告，报告材料由该领导干部所在单位主要负责人</w:t>
      </w:r>
      <w:proofErr w:type="gramStart"/>
      <w:r w:rsidRPr="000A0D32">
        <w:rPr>
          <w:color w:val="333333"/>
          <w:sz w:val="28"/>
          <w:szCs w:val="28"/>
        </w:rPr>
        <w:t>阅</w:t>
      </w:r>
      <w:proofErr w:type="gramEnd"/>
      <w:r w:rsidRPr="000A0D32">
        <w:rPr>
          <w:color w:val="333333"/>
          <w:sz w:val="28"/>
          <w:szCs w:val="28"/>
        </w:rPr>
        <w:t>签后，由所在单位的组织（人事）部门转交。</w:t>
      </w:r>
    </w:p>
    <w:p w14:paraId="6CE2A9E8" w14:textId="55990B21"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（二）属于本单位管理的领导干部，向本单位的组织（人事）部门报告；不属于本单位管理的领导干部，向上一级党委（党组）的组织（人事）部门报告，报告材料由该领导干部所在单位主要负责人</w:t>
      </w:r>
      <w:proofErr w:type="gramStart"/>
      <w:r w:rsidRPr="000A0D32">
        <w:rPr>
          <w:color w:val="333333"/>
          <w:sz w:val="28"/>
          <w:szCs w:val="28"/>
        </w:rPr>
        <w:t>阅</w:t>
      </w:r>
      <w:proofErr w:type="gramEnd"/>
      <w:r w:rsidRPr="000A0D32">
        <w:rPr>
          <w:color w:val="333333"/>
          <w:sz w:val="28"/>
          <w:szCs w:val="28"/>
        </w:rPr>
        <w:t>签后，由所在单位的组织（人事）部门转交。</w:t>
      </w:r>
    </w:p>
    <w:p w14:paraId="4E9D0944" w14:textId="7D138CEA"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领导干部因职务变动而导致受理机构发生变化的，原受理机构应当在30日内将该领导干部的所有报告材料按照干部管理权限转交新的受理机构。</w:t>
      </w:r>
    </w:p>
    <w:p w14:paraId="79794367" w14:textId="1A4F8156"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第八条</w:t>
      </w:r>
      <w:r>
        <w:rPr>
          <w:rFonts w:hint="eastAsia"/>
          <w:color w:val="333333"/>
          <w:sz w:val="28"/>
          <w:szCs w:val="28"/>
        </w:rPr>
        <w:t xml:space="preserve"> </w:t>
      </w:r>
      <w:r w:rsidRPr="000A0D32">
        <w:rPr>
          <w:color w:val="333333"/>
          <w:sz w:val="28"/>
          <w:szCs w:val="28"/>
        </w:rPr>
        <w:t>领导干部在执行本规定过程中，认为有需要请示的事项，可以向受理报告的组织（人事）部门请示。受理报告的组织（人事）部门应当认真研究，及时答复。</w:t>
      </w:r>
    </w:p>
    <w:p w14:paraId="3C1BAE1F" w14:textId="213C1DCA"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lastRenderedPageBreak/>
        <w:t>  第九条</w:t>
      </w:r>
      <w:r>
        <w:rPr>
          <w:rFonts w:hint="eastAsia"/>
          <w:color w:val="333333"/>
          <w:sz w:val="28"/>
          <w:szCs w:val="28"/>
        </w:rPr>
        <w:t xml:space="preserve"> </w:t>
      </w:r>
      <w:r w:rsidRPr="000A0D32">
        <w:rPr>
          <w:color w:val="333333"/>
          <w:sz w:val="28"/>
          <w:szCs w:val="28"/>
        </w:rPr>
        <w:t>组织（人事）部门应当每年对领导干部报告个人有关事项的情况进行汇总综合，向同级党委（党组）和上一级党委（党组）的组织（人事）部门报告。</w:t>
      </w:r>
    </w:p>
    <w:p w14:paraId="0CF39DBA" w14:textId="694BEFD1"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第十条</w:t>
      </w:r>
      <w:r>
        <w:rPr>
          <w:rFonts w:hint="eastAsia"/>
          <w:color w:val="333333"/>
          <w:sz w:val="28"/>
          <w:szCs w:val="28"/>
        </w:rPr>
        <w:t xml:space="preserve"> </w:t>
      </w:r>
      <w:r w:rsidRPr="000A0D32">
        <w:rPr>
          <w:color w:val="333333"/>
          <w:sz w:val="28"/>
          <w:szCs w:val="28"/>
        </w:rPr>
        <w:t>组织（人事）部门在干部监督工作和干部选拔任用过程中，按照干部管理权限，经本机关、本单位负责人批准，可以查阅有关领导干部报告个人有关事项的材料。</w:t>
      </w:r>
    </w:p>
    <w:p w14:paraId="78F6A077" w14:textId="711A0753"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纪检监察机关（机构）在履行职责时，按照干部管理权限，经本机关负责人批准，可以查阅有关领导干部报告个人有关事项的材料。</w:t>
      </w:r>
    </w:p>
    <w:p w14:paraId="2876E267" w14:textId="52BE14D7"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视机构在巡视工作期间，根据工作需要，经巡视工作领导小组负责人批准，可以查阅有关领导干部报告个人有关事项的材料。</w:t>
      </w:r>
    </w:p>
    <w:p w14:paraId="73D855EB" w14:textId="6470E711"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检察机关在查办职务犯罪案件时，经本机关负责人批准，可以查阅案件涉及的领导干部报告个人有关事项的材料。</w:t>
      </w:r>
    </w:p>
    <w:p w14:paraId="4D6503AB" w14:textId="0DC2127D"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第十一条</w:t>
      </w:r>
      <w:r>
        <w:rPr>
          <w:rFonts w:hint="eastAsia"/>
          <w:color w:val="333333"/>
          <w:sz w:val="28"/>
          <w:szCs w:val="28"/>
        </w:rPr>
        <w:t xml:space="preserve"> </w:t>
      </w:r>
      <w:r w:rsidRPr="000A0D32">
        <w:rPr>
          <w:color w:val="333333"/>
          <w:sz w:val="28"/>
          <w:szCs w:val="28"/>
        </w:rPr>
        <w:t>组织（人事）部门应当按照干部管理权限，对领导干部报告个人有关事项的真实性和完整性进行查核。查核方式包括随机抽查和重点查核。</w:t>
      </w:r>
    </w:p>
    <w:p w14:paraId="374A9528" w14:textId="5EA7D4E3"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xml:space="preserve">  </w:t>
      </w:r>
      <w:r>
        <w:rPr>
          <w:color w:val="333333"/>
          <w:sz w:val="28"/>
          <w:szCs w:val="28"/>
        </w:rPr>
        <w:t xml:space="preserve"> </w:t>
      </w:r>
      <w:r w:rsidRPr="000A0D32">
        <w:rPr>
          <w:color w:val="333333"/>
          <w:sz w:val="28"/>
          <w:szCs w:val="28"/>
        </w:rPr>
        <w:t>随机抽查每年集中开展一次，按照10%的比例进行。</w:t>
      </w:r>
    </w:p>
    <w:p w14:paraId="4348F7CC" w14:textId="58E33366"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w:t>
      </w:r>
      <w:r>
        <w:rPr>
          <w:color w:val="333333"/>
          <w:sz w:val="28"/>
          <w:szCs w:val="28"/>
        </w:rPr>
        <w:t xml:space="preserve">  </w:t>
      </w:r>
      <w:r w:rsidRPr="000A0D32">
        <w:rPr>
          <w:color w:val="333333"/>
          <w:sz w:val="28"/>
          <w:szCs w:val="28"/>
        </w:rPr>
        <w:t>重点查核对象包括：</w:t>
      </w:r>
    </w:p>
    <w:p w14:paraId="615725E6" w14:textId="36F8F6CB"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（一）拟提拔为本规定第二条所列范围的考察对象；</w:t>
      </w:r>
    </w:p>
    <w:p w14:paraId="6755CBC2" w14:textId="6616CFD6"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（二）拟列为本规定第二条所列范围的后备干部人选；</w:t>
      </w:r>
    </w:p>
    <w:p w14:paraId="6176BE32" w14:textId="1808E9A9"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（三）拟进一步使用的人选；</w:t>
      </w:r>
    </w:p>
    <w:p w14:paraId="236B7382" w14:textId="6A83F20A"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lastRenderedPageBreak/>
        <w:t>  （四）因涉及个人报告事项的举报需要查核的；</w:t>
      </w:r>
    </w:p>
    <w:p w14:paraId="6C3B18EB" w14:textId="2C18B03F"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（五）其他需要查核的。</w:t>
      </w:r>
    </w:p>
    <w:p w14:paraId="3237CF48" w14:textId="6AFCFE53"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纪检监察机关（机构）、巡视机构、检察机关在履行职责时，按照本规定第十条规定履行报批手续后，可以委托组织（人事）部门按照干部管理权限，对领导干部报告个人有关事项的真实性和完整性进行查核。</w:t>
      </w:r>
    </w:p>
    <w:p w14:paraId="2217C3D1" w14:textId="5B635BB5"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第十二条</w:t>
      </w:r>
      <w:r>
        <w:rPr>
          <w:rFonts w:hint="eastAsia"/>
          <w:color w:val="333333"/>
          <w:sz w:val="28"/>
          <w:szCs w:val="28"/>
        </w:rPr>
        <w:t xml:space="preserve"> </w:t>
      </w:r>
      <w:r w:rsidRPr="000A0D32">
        <w:rPr>
          <w:color w:val="333333"/>
          <w:sz w:val="28"/>
          <w:szCs w:val="28"/>
        </w:rPr>
        <w:t>查核发现领导干部的家庭财产明显超过正常收入的，应当要求其</w:t>
      </w:r>
      <w:proofErr w:type="gramStart"/>
      <w:r w:rsidRPr="000A0D32">
        <w:rPr>
          <w:color w:val="333333"/>
          <w:sz w:val="28"/>
          <w:szCs w:val="28"/>
        </w:rPr>
        <w:t>作出</w:t>
      </w:r>
      <w:proofErr w:type="gramEnd"/>
      <w:r w:rsidRPr="000A0D32">
        <w:rPr>
          <w:color w:val="333333"/>
          <w:sz w:val="28"/>
          <w:szCs w:val="28"/>
        </w:rPr>
        <w:t>说明，必要时可以对其财产来源的合法性进行验证。</w:t>
      </w:r>
    </w:p>
    <w:p w14:paraId="04BFE76C" w14:textId="7980C06F"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第十三条</w:t>
      </w:r>
      <w:r>
        <w:rPr>
          <w:rFonts w:hint="eastAsia"/>
          <w:color w:val="333333"/>
          <w:sz w:val="28"/>
          <w:szCs w:val="28"/>
        </w:rPr>
        <w:t xml:space="preserve"> </w:t>
      </w:r>
      <w:r w:rsidRPr="000A0D32">
        <w:rPr>
          <w:color w:val="333333"/>
          <w:sz w:val="28"/>
          <w:szCs w:val="28"/>
        </w:rPr>
        <w:t>领导干部有下列情形之一的，根据情节轻重，给予批评教育、组织调整或者组织处理、纪律处分。</w:t>
      </w:r>
    </w:p>
    <w:p w14:paraId="511DBA14" w14:textId="05CEE71D"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（一）无正当理由不按时报告的；</w:t>
      </w:r>
    </w:p>
    <w:p w14:paraId="7C7872AB" w14:textId="22C56B97"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（二）漏报、少报的；</w:t>
      </w:r>
    </w:p>
    <w:p w14:paraId="33D40F6B" w14:textId="18C00609"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（三）隐瞒不报的；</w:t>
      </w:r>
    </w:p>
    <w:p w14:paraId="69605B1A" w14:textId="32CE3C98"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（四）查核发现有其他违规违纪问题的。</w:t>
      </w:r>
    </w:p>
    <w:p w14:paraId="3093EF7B" w14:textId="3369B63B"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第十四条</w:t>
      </w:r>
      <w:r>
        <w:rPr>
          <w:rFonts w:hint="eastAsia"/>
          <w:color w:val="333333"/>
          <w:sz w:val="28"/>
          <w:szCs w:val="28"/>
        </w:rPr>
        <w:t xml:space="preserve"> </w:t>
      </w:r>
      <w:r w:rsidRPr="000A0D32">
        <w:rPr>
          <w:color w:val="333333"/>
          <w:sz w:val="28"/>
          <w:szCs w:val="28"/>
        </w:rPr>
        <w:t>党委（党组）及其组织（人事）部门应当把查核结果作为衡量领导干部是否忠诚老实、清正廉洁的重要参考，运用到选拔任用、管理监督等干部工作中。对未经查核提拔或者进一步使用干部，或者对查核发现的问题不按照规定处理的，应当追究党委（党组）、组织（人事）部门及其有关领导成员的责任。</w:t>
      </w:r>
    </w:p>
    <w:p w14:paraId="3656FEE7" w14:textId="61707C9E"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lastRenderedPageBreak/>
        <w:t>  第十五条</w:t>
      </w:r>
      <w:r>
        <w:rPr>
          <w:rFonts w:hint="eastAsia"/>
          <w:color w:val="333333"/>
          <w:sz w:val="28"/>
          <w:szCs w:val="28"/>
        </w:rPr>
        <w:t xml:space="preserve"> </w:t>
      </w:r>
      <w:r w:rsidRPr="000A0D32">
        <w:rPr>
          <w:color w:val="333333"/>
          <w:sz w:val="28"/>
          <w:szCs w:val="28"/>
        </w:rPr>
        <w:t>中共中央组织部和地方党委组织部牵头建立领导干部个人有关事项报告查核联系工作机制，负责组织实施和协调工作。查核联系工作机制成员单位包括审判、检察、外交（外事）、公安、民政、国土资源、住房城乡建设、人民银行、税务、工商、金融监管等单位。各成员单位承担相关信息查询职责，应当在规定时间内，如实向组织部门提供查询结果。</w:t>
      </w:r>
    </w:p>
    <w:p w14:paraId="427DA6C1" w14:textId="5804B883"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第十六条</w:t>
      </w:r>
      <w:r w:rsidR="00582ED3">
        <w:rPr>
          <w:rFonts w:hint="eastAsia"/>
          <w:color w:val="333333"/>
          <w:sz w:val="28"/>
          <w:szCs w:val="28"/>
        </w:rPr>
        <w:t xml:space="preserve"> </w:t>
      </w:r>
      <w:r w:rsidRPr="000A0D32">
        <w:rPr>
          <w:color w:val="333333"/>
          <w:sz w:val="28"/>
          <w:szCs w:val="28"/>
        </w:rPr>
        <w:t>组织（人事）部门和查核联系工作机制成员单位，应当严格遵守工作纪律和保密纪律，设专人妥善保管领导干部的个人有关事项报告和汇总综合、查核等材料。对违反工作纪律、保密纪律或者在查核工作中敷衍塞责、徇私舞弊的，追究有关责任人的责任。</w:t>
      </w:r>
    </w:p>
    <w:p w14:paraId="697314D9" w14:textId="5151EAE6"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w:t>
      </w:r>
      <w:r w:rsidR="00582ED3">
        <w:rPr>
          <w:color w:val="333333"/>
          <w:sz w:val="28"/>
          <w:szCs w:val="28"/>
        </w:rPr>
        <w:t xml:space="preserve">  </w:t>
      </w:r>
      <w:r w:rsidRPr="000A0D32">
        <w:rPr>
          <w:color w:val="333333"/>
          <w:sz w:val="28"/>
          <w:szCs w:val="28"/>
        </w:rPr>
        <w:t>第十七条</w:t>
      </w:r>
      <w:r w:rsidR="00582ED3">
        <w:rPr>
          <w:rFonts w:hint="eastAsia"/>
          <w:color w:val="333333"/>
          <w:sz w:val="28"/>
          <w:szCs w:val="28"/>
        </w:rPr>
        <w:t xml:space="preserve"> </w:t>
      </w:r>
      <w:r w:rsidRPr="000A0D32">
        <w:rPr>
          <w:color w:val="333333"/>
          <w:sz w:val="28"/>
          <w:szCs w:val="28"/>
        </w:rPr>
        <w:t>组织（人事）部门要加强对本规定执行情况的监督检查。</w:t>
      </w:r>
    </w:p>
    <w:p w14:paraId="7EF3C7C2" w14:textId="7E7ACC7A"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第十八条</w:t>
      </w:r>
      <w:r w:rsidR="00582ED3">
        <w:rPr>
          <w:rFonts w:hint="eastAsia"/>
          <w:color w:val="333333"/>
          <w:sz w:val="28"/>
          <w:szCs w:val="28"/>
        </w:rPr>
        <w:t xml:space="preserve"> </w:t>
      </w:r>
      <w:r w:rsidRPr="000A0D32">
        <w:rPr>
          <w:color w:val="333333"/>
          <w:sz w:val="28"/>
          <w:szCs w:val="28"/>
        </w:rPr>
        <w:t>中央军委可以根据本规定，结合中国人民解放军和中国人民武装警察部队的实际，制定有关规定。</w:t>
      </w:r>
    </w:p>
    <w:p w14:paraId="69435223" w14:textId="4698A065"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第十九条</w:t>
      </w:r>
      <w:r w:rsidR="00582ED3">
        <w:rPr>
          <w:rFonts w:hint="eastAsia"/>
          <w:color w:val="333333"/>
          <w:sz w:val="28"/>
          <w:szCs w:val="28"/>
        </w:rPr>
        <w:t xml:space="preserve"> </w:t>
      </w:r>
      <w:r w:rsidRPr="000A0D32">
        <w:rPr>
          <w:color w:val="333333"/>
          <w:sz w:val="28"/>
          <w:szCs w:val="28"/>
        </w:rPr>
        <w:t>各省、自治区、直辖市党委可以根据本规定，结合实际制定具体办法，报中共中央组织部同意后实施。</w:t>
      </w:r>
    </w:p>
    <w:p w14:paraId="56B301DF" w14:textId="446E38CD"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第二十条</w:t>
      </w:r>
      <w:r w:rsidR="00582ED3">
        <w:rPr>
          <w:rFonts w:hint="eastAsia"/>
          <w:color w:val="333333"/>
          <w:sz w:val="28"/>
          <w:szCs w:val="28"/>
        </w:rPr>
        <w:t xml:space="preserve"> </w:t>
      </w:r>
      <w:r w:rsidRPr="000A0D32">
        <w:rPr>
          <w:color w:val="333333"/>
          <w:sz w:val="28"/>
          <w:szCs w:val="28"/>
        </w:rPr>
        <w:t>本规定由中共中央组织部负责解释。</w:t>
      </w:r>
    </w:p>
    <w:p w14:paraId="2C5BBD33" w14:textId="2B30226E"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第二十一条</w:t>
      </w:r>
      <w:r w:rsidR="00582ED3">
        <w:rPr>
          <w:rFonts w:hint="eastAsia"/>
          <w:color w:val="333333"/>
          <w:sz w:val="28"/>
          <w:szCs w:val="28"/>
        </w:rPr>
        <w:t xml:space="preserve"> </w:t>
      </w:r>
      <w:r w:rsidRPr="000A0D32">
        <w:rPr>
          <w:color w:val="333333"/>
          <w:sz w:val="28"/>
          <w:szCs w:val="28"/>
        </w:rPr>
        <w:t>本规定自2017年2月8日起施行。2010年5月26日印发的《关于领导干部报告个人有关事项的规定》同时废止。</w:t>
      </w:r>
    </w:p>
    <w:p w14:paraId="56762AAA" w14:textId="77777777" w:rsidR="000A0D32" w:rsidRPr="000A0D32" w:rsidRDefault="000A0D32" w:rsidP="000A0D32">
      <w:pPr>
        <w:pStyle w:val="a7"/>
        <w:shd w:val="clear" w:color="auto" w:fill="FFFFFF"/>
        <w:spacing w:before="240" w:beforeAutospacing="0" w:after="0" w:afterAutospacing="0" w:line="540" w:lineRule="atLeast"/>
        <w:jc w:val="both"/>
        <w:rPr>
          <w:color w:val="333333"/>
          <w:sz w:val="28"/>
          <w:szCs w:val="28"/>
        </w:rPr>
      </w:pPr>
      <w:r w:rsidRPr="000A0D32">
        <w:rPr>
          <w:rFonts w:hint="eastAsia"/>
          <w:color w:val="333333"/>
          <w:sz w:val="28"/>
          <w:szCs w:val="28"/>
        </w:rPr>
        <w:t>  </w:t>
      </w:r>
    </w:p>
    <w:p w14:paraId="0E4F8D22" w14:textId="77777777" w:rsidR="000A0D32" w:rsidRPr="000A0D32" w:rsidRDefault="000A0D32" w:rsidP="000A0D32">
      <w:pPr>
        <w:pStyle w:val="a7"/>
        <w:shd w:val="clear" w:color="auto" w:fill="FFFFFF"/>
        <w:spacing w:before="240" w:beforeAutospacing="0" w:after="0" w:afterAutospacing="0" w:line="540" w:lineRule="atLeast"/>
        <w:jc w:val="both"/>
        <w:rPr>
          <w:color w:val="333333"/>
          <w:sz w:val="28"/>
          <w:szCs w:val="28"/>
        </w:rPr>
      </w:pPr>
      <w:r w:rsidRPr="000A0D32">
        <w:rPr>
          <w:rFonts w:hint="eastAsia"/>
          <w:color w:val="333333"/>
          <w:sz w:val="28"/>
          <w:szCs w:val="28"/>
        </w:rPr>
        <w:lastRenderedPageBreak/>
        <w:t>  </w:t>
      </w:r>
    </w:p>
    <w:p w14:paraId="1CE60EDF" w14:textId="77777777" w:rsidR="000A0D32" w:rsidRPr="000A0D32" w:rsidRDefault="000A0D32" w:rsidP="000A0D32">
      <w:pPr>
        <w:pStyle w:val="a7"/>
        <w:shd w:val="clear" w:color="auto" w:fill="FFFFFF"/>
        <w:spacing w:before="0" w:beforeAutospacing="0" w:after="0" w:afterAutospacing="0" w:line="540" w:lineRule="atLeast"/>
        <w:jc w:val="center"/>
        <w:rPr>
          <w:color w:val="333333"/>
          <w:sz w:val="28"/>
          <w:szCs w:val="28"/>
        </w:rPr>
      </w:pPr>
      <w:r w:rsidRPr="000A0D32">
        <w:rPr>
          <w:rFonts w:hint="eastAsia"/>
          <w:color w:val="333333"/>
          <w:sz w:val="28"/>
          <w:szCs w:val="28"/>
        </w:rPr>
        <w:t>领导干部个人有关事项报告查核结果处理办法</w:t>
      </w:r>
    </w:p>
    <w:p w14:paraId="40D5395C" w14:textId="77777777" w:rsidR="000A0D32" w:rsidRPr="000A0D32" w:rsidRDefault="000A0D32" w:rsidP="000A0D32">
      <w:pPr>
        <w:pStyle w:val="a7"/>
        <w:shd w:val="clear" w:color="auto" w:fill="FFFFFF"/>
        <w:spacing w:before="240" w:beforeAutospacing="0" w:after="0" w:afterAutospacing="0" w:line="540" w:lineRule="atLeast"/>
        <w:jc w:val="both"/>
        <w:rPr>
          <w:color w:val="333333"/>
          <w:sz w:val="28"/>
          <w:szCs w:val="28"/>
        </w:rPr>
      </w:pPr>
      <w:r w:rsidRPr="000A0D32">
        <w:rPr>
          <w:rFonts w:hint="eastAsia"/>
          <w:color w:val="333333"/>
          <w:sz w:val="28"/>
          <w:szCs w:val="28"/>
        </w:rPr>
        <w:t>  </w:t>
      </w:r>
    </w:p>
    <w:p w14:paraId="4F0648AD" w14:textId="6F0F009A"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第一条</w:t>
      </w:r>
      <w:r w:rsidR="00582ED3">
        <w:rPr>
          <w:rFonts w:hint="eastAsia"/>
          <w:color w:val="333333"/>
          <w:sz w:val="28"/>
          <w:szCs w:val="28"/>
        </w:rPr>
        <w:t xml:space="preserve"> </w:t>
      </w:r>
      <w:r w:rsidRPr="000A0D32">
        <w:rPr>
          <w:color w:val="333333"/>
          <w:sz w:val="28"/>
          <w:szCs w:val="28"/>
        </w:rPr>
        <w:t>为规范领导干部个人有关事项报告查核结果处理工作，强化查核结果运用，根据《领导干部报告个人有关事项规定》和有关规定，制定本办法。</w:t>
      </w:r>
    </w:p>
    <w:p w14:paraId="3F1EEEE9" w14:textId="1B385C2F"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第二条</w:t>
      </w:r>
      <w:r w:rsidR="00582ED3">
        <w:rPr>
          <w:rFonts w:hint="eastAsia"/>
          <w:color w:val="333333"/>
          <w:sz w:val="28"/>
          <w:szCs w:val="28"/>
        </w:rPr>
        <w:t xml:space="preserve"> </w:t>
      </w:r>
      <w:r w:rsidRPr="000A0D32">
        <w:rPr>
          <w:color w:val="333333"/>
          <w:sz w:val="28"/>
          <w:szCs w:val="28"/>
        </w:rPr>
        <w:t>查核结果认定与处理，由组织（人事）部门干部监督机构会同干部工作机构组织实施。</w:t>
      </w:r>
    </w:p>
    <w:p w14:paraId="20C04739" w14:textId="3E8DF040"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第三条</w:t>
      </w:r>
      <w:r w:rsidR="00582ED3">
        <w:rPr>
          <w:rFonts w:hint="eastAsia"/>
          <w:color w:val="333333"/>
          <w:sz w:val="28"/>
          <w:szCs w:val="28"/>
        </w:rPr>
        <w:t xml:space="preserve"> </w:t>
      </w:r>
      <w:r w:rsidRPr="000A0D32">
        <w:rPr>
          <w:color w:val="333333"/>
          <w:sz w:val="28"/>
          <w:szCs w:val="28"/>
        </w:rPr>
        <w:t>查核结果与领导干部当年年度集中报告的个人有关事项内容不一致，有下列情形之一的，一般认定为漏报行为：</w:t>
      </w:r>
    </w:p>
    <w:p w14:paraId="0B7922BD" w14:textId="3D4307AE"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（一）未报告本人持有往来港澳通行证、因私持有大陆居民往来台湾通行证或者因私往来港澳、台湾情况的；</w:t>
      </w:r>
    </w:p>
    <w:p w14:paraId="413655A5" w14:textId="0CBC6CF4"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（二）</w:t>
      </w:r>
      <w:proofErr w:type="gramStart"/>
      <w:r w:rsidRPr="000A0D32">
        <w:rPr>
          <w:color w:val="333333"/>
          <w:sz w:val="28"/>
          <w:szCs w:val="28"/>
        </w:rPr>
        <w:t>少报告</w:t>
      </w:r>
      <w:proofErr w:type="gramEnd"/>
      <w:r w:rsidRPr="000A0D32">
        <w:rPr>
          <w:color w:val="333333"/>
          <w:sz w:val="28"/>
          <w:szCs w:val="28"/>
        </w:rPr>
        <w:t>房产面积或者未报告车库、车位、储藏间的；</w:t>
      </w:r>
    </w:p>
    <w:p w14:paraId="5C80827E" w14:textId="7A3AA1E6"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（三）</w:t>
      </w:r>
      <w:proofErr w:type="gramStart"/>
      <w:r w:rsidRPr="000A0D32">
        <w:rPr>
          <w:color w:val="333333"/>
          <w:sz w:val="28"/>
          <w:szCs w:val="28"/>
        </w:rPr>
        <w:t>少报告</w:t>
      </w:r>
      <w:proofErr w:type="gramEnd"/>
      <w:r w:rsidRPr="000A0D32">
        <w:rPr>
          <w:color w:val="333333"/>
          <w:sz w:val="28"/>
          <w:szCs w:val="28"/>
        </w:rPr>
        <w:t>持有股票、基金、投资型保险金额等情况的；</w:t>
      </w:r>
    </w:p>
    <w:p w14:paraId="491AF6A9" w14:textId="636B3117"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（四）</w:t>
      </w:r>
      <w:proofErr w:type="gramStart"/>
      <w:r w:rsidRPr="000A0D32">
        <w:rPr>
          <w:color w:val="333333"/>
          <w:sz w:val="28"/>
          <w:szCs w:val="28"/>
        </w:rPr>
        <w:t>少报告</w:t>
      </w:r>
      <w:proofErr w:type="gramEnd"/>
      <w:r w:rsidRPr="000A0D32">
        <w:rPr>
          <w:color w:val="333333"/>
          <w:sz w:val="28"/>
          <w:szCs w:val="28"/>
        </w:rPr>
        <w:t>投资非上市股份有限公司、有限责任公司或者注册个体工商户、个体独资企业、合伙企业的投资金额等情况的；</w:t>
      </w:r>
    </w:p>
    <w:p w14:paraId="2A7597E6" w14:textId="1D47FD35"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（五）存在其他漏报情形的。</w:t>
      </w:r>
    </w:p>
    <w:p w14:paraId="7C51189C" w14:textId="513F4BB8"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xml:space="preserve">  </w:t>
      </w:r>
      <w:r w:rsidR="00582ED3">
        <w:rPr>
          <w:color w:val="333333"/>
          <w:sz w:val="28"/>
          <w:szCs w:val="28"/>
        </w:rPr>
        <w:t xml:space="preserve"> </w:t>
      </w:r>
      <w:r w:rsidRPr="000A0D32">
        <w:rPr>
          <w:color w:val="333333"/>
          <w:sz w:val="28"/>
          <w:szCs w:val="28"/>
        </w:rPr>
        <w:t>第四条</w:t>
      </w:r>
      <w:r w:rsidR="00582ED3">
        <w:rPr>
          <w:rFonts w:hint="eastAsia"/>
          <w:color w:val="333333"/>
          <w:sz w:val="28"/>
          <w:szCs w:val="28"/>
        </w:rPr>
        <w:t xml:space="preserve"> </w:t>
      </w:r>
      <w:r w:rsidRPr="000A0D32">
        <w:rPr>
          <w:color w:val="333333"/>
          <w:sz w:val="28"/>
          <w:szCs w:val="28"/>
        </w:rPr>
        <w:t>查核结果与领导干部当年年度集中报告的个人有关事项内容不一致，有下列情形之一的，一般认定为隐瞒不报行为：</w:t>
      </w:r>
    </w:p>
    <w:p w14:paraId="4E2A1281" w14:textId="73BB4110"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（一）未报告本人婚姻情况的；</w:t>
      </w:r>
    </w:p>
    <w:p w14:paraId="3F14C631" w14:textId="51208C6A"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lastRenderedPageBreak/>
        <w:t>  （二）未报告本人持有普通护照或者因私出国情况的；</w:t>
      </w:r>
    </w:p>
    <w:p w14:paraId="1B040BC9" w14:textId="6708D83E"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（三）未报告子女与外国人、无国籍人，或者与港澳、台湾居民通婚情况的；</w:t>
      </w:r>
    </w:p>
    <w:p w14:paraId="0544EA86" w14:textId="54068981"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（四）未报告配偶、子女移居国（境）外或者虽未移居国（境）</w:t>
      </w:r>
      <w:proofErr w:type="gramStart"/>
      <w:r w:rsidRPr="000A0D32">
        <w:rPr>
          <w:color w:val="333333"/>
          <w:sz w:val="28"/>
          <w:szCs w:val="28"/>
        </w:rPr>
        <w:t>外但连续</w:t>
      </w:r>
      <w:proofErr w:type="gramEnd"/>
      <w:r w:rsidRPr="000A0D32">
        <w:rPr>
          <w:color w:val="333333"/>
          <w:sz w:val="28"/>
          <w:szCs w:val="28"/>
        </w:rPr>
        <w:t>在国（境）外工作、生活一年以上情况的；</w:t>
      </w:r>
    </w:p>
    <w:p w14:paraId="3FE5DB9D" w14:textId="40AB09C9"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（五）未报告配偶、子女及其配偶从业情况的；</w:t>
      </w:r>
    </w:p>
    <w:p w14:paraId="7026F411" w14:textId="1E2FAB18"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（六）未报告配偶、子女及其配偶被司法机关追究刑事责任情况的；</w:t>
      </w:r>
    </w:p>
    <w:p w14:paraId="216E2ECF" w14:textId="594F7CA8"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（七）未报告房产1套以上（不含车库、车位、储藏间）的；</w:t>
      </w:r>
    </w:p>
    <w:p w14:paraId="1B066DC7" w14:textId="709CF23F"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（八）未报告持有股票、基金、投资型保险等情况的；</w:t>
      </w:r>
    </w:p>
    <w:p w14:paraId="60AE3612" w14:textId="1EF85212"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（九）未报告投资非上市股份有限公司、有限责任公司或者注册个体工商户、个人独资企业、合伙企业等1家以上的；</w:t>
      </w:r>
    </w:p>
    <w:p w14:paraId="165D3505" w14:textId="0E14E691"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（十）存在其他隐瞒不报情形的。</w:t>
      </w:r>
    </w:p>
    <w:p w14:paraId="10C7CA8D" w14:textId="18C9A075"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w:t>
      </w:r>
      <w:r w:rsidR="00582ED3">
        <w:rPr>
          <w:color w:val="333333"/>
          <w:sz w:val="28"/>
          <w:szCs w:val="28"/>
        </w:rPr>
        <w:t xml:space="preserve">  </w:t>
      </w:r>
      <w:r w:rsidRPr="000A0D32">
        <w:rPr>
          <w:color w:val="333333"/>
          <w:sz w:val="28"/>
          <w:szCs w:val="28"/>
        </w:rPr>
        <w:t>第五条</w:t>
      </w:r>
      <w:r w:rsidR="00582ED3">
        <w:rPr>
          <w:rFonts w:hint="eastAsia"/>
          <w:color w:val="333333"/>
          <w:sz w:val="28"/>
          <w:szCs w:val="28"/>
        </w:rPr>
        <w:t xml:space="preserve"> </w:t>
      </w:r>
      <w:r w:rsidRPr="000A0D32">
        <w:rPr>
          <w:color w:val="333333"/>
          <w:sz w:val="28"/>
          <w:szCs w:val="28"/>
        </w:rPr>
        <w:t>经认定，查核结果凡属漏报行为，情节较轻的，应当给予批评教育、责令</w:t>
      </w:r>
      <w:proofErr w:type="gramStart"/>
      <w:r w:rsidRPr="000A0D32">
        <w:rPr>
          <w:color w:val="333333"/>
          <w:sz w:val="28"/>
          <w:szCs w:val="28"/>
        </w:rPr>
        <w:t>作出</w:t>
      </w:r>
      <w:proofErr w:type="gramEnd"/>
      <w:r w:rsidRPr="000A0D32">
        <w:rPr>
          <w:color w:val="333333"/>
          <w:sz w:val="28"/>
          <w:szCs w:val="28"/>
        </w:rPr>
        <w:t>检查、限期改正等处理；情节较重的，应当给予诫勉、取消考察对象（后备干部人选）资格、调离岗位、改任非领导职务等处理。情节较重是指</w:t>
      </w:r>
      <w:proofErr w:type="gramStart"/>
      <w:r w:rsidRPr="000A0D32">
        <w:rPr>
          <w:color w:val="333333"/>
          <w:sz w:val="28"/>
          <w:szCs w:val="28"/>
        </w:rPr>
        <w:t>少报告</w:t>
      </w:r>
      <w:proofErr w:type="gramEnd"/>
      <w:r w:rsidRPr="000A0D32">
        <w:rPr>
          <w:color w:val="333333"/>
          <w:sz w:val="28"/>
          <w:szCs w:val="28"/>
        </w:rPr>
        <w:t>房产面积50平方米以上，或者</w:t>
      </w:r>
      <w:proofErr w:type="gramStart"/>
      <w:r w:rsidRPr="000A0D32">
        <w:rPr>
          <w:color w:val="333333"/>
          <w:sz w:val="28"/>
          <w:szCs w:val="28"/>
        </w:rPr>
        <w:t>少报告</w:t>
      </w:r>
      <w:proofErr w:type="gramEnd"/>
      <w:r w:rsidRPr="000A0D32">
        <w:rPr>
          <w:color w:val="333333"/>
          <w:sz w:val="28"/>
          <w:szCs w:val="28"/>
        </w:rPr>
        <w:t>投资金额30万元以上，或者其他漏报情形较重的。存在两种以上漏报情形的，从重处理。</w:t>
      </w:r>
    </w:p>
    <w:p w14:paraId="5BB22C82" w14:textId="2327E051"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经认定，查核结果凡属隐瞒不报行为的，应当根据情节轻重，给予诫勉、取消考察对象（后备干部人选）资格、调离岗位、改任</w:t>
      </w:r>
      <w:r w:rsidRPr="000A0D32">
        <w:rPr>
          <w:color w:val="333333"/>
          <w:sz w:val="28"/>
          <w:szCs w:val="28"/>
        </w:rPr>
        <w:lastRenderedPageBreak/>
        <w:t>非领导职务、免职、降职等处理。存在两种以上隐瞒不报情形的，从重处理。</w:t>
      </w:r>
    </w:p>
    <w:p w14:paraId="5D625449" w14:textId="4DD32BA6"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隐瞒不报情节较重或者查核发现涉嫌其他违纪问题的，依照《中国共产党纪律处分条例》等追究纪律责任。</w:t>
      </w:r>
    </w:p>
    <w:p w14:paraId="2048654A" w14:textId="2A197928"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查核发现领导干部的家庭财产明显超过正常收入的，应当要求本人在15个工作日内说明来源，必要时组织（人事）部门会同有关部门对其财产来源的合法性进行验证。对拒不说明、无法说明财产合法来源或者经查证说明不属实的，由执纪执法机关按照有关规定处理。</w:t>
      </w:r>
    </w:p>
    <w:p w14:paraId="14628986" w14:textId="207B5720"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第六条</w:t>
      </w:r>
      <w:r w:rsidR="00582ED3">
        <w:rPr>
          <w:rFonts w:hint="eastAsia"/>
          <w:color w:val="333333"/>
          <w:sz w:val="28"/>
          <w:szCs w:val="28"/>
        </w:rPr>
        <w:t xml:space="preserve"> </w:t>
      </w:r>
      <w:r w:rsidRPr="000A0D32">
        <w:rPr>
          <w:color w:val="333333"/>
          <w:sz w:val="28"/>
          <w:szCs w:val="28"/>
        </w:rPr>
        <w:t>领导干部因违反报告个人有关事项规定受到组织处理或者纪律处分的，其影响</w:t>
      </w:r>
      <w:proofErr w:type="gramStart"/>
      <w:r w:rsidRPr="000A0D32">
        <w:rPr>
          <w:color w:val="333333"/>
          <w:sz w:val="28"/>
          <w:szCs w:val="28"/>
        </w:rPr>
        <w:t>期按照</w:t>
      </w:r>
      <w:proofErr w:type="gramEnd"/>
      <w:r w:rsidRPr="000A0D32">
        <w:rPr>
          <w:color w:val="333333"/>
          <w:sz w:val="28"/>
          <w:szCs w:val="28"/>
        </w:rPr>
        <w:t>有关规定执行。同时受到组织处理和纪律处分的，按照影响期长的规定执行。</w:t>
      </w:r>
    </w:p>
    <w:p w14:paraId="234291A7" w14:textId="0235AAAC"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（一）受到诫勉处理的，半年内不得提拔或者进一步使用；</w:t>
      </w:r>
    </w:p>
    <w:p w14:paraId="4BDA8171" w14:textId="605E4BAD"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（二）受到取消考察对象（后备干部人选）资格处理的，一年内不得提拔或者进一步使用；</w:t>
      </w:r>
    </w:p>
    <w:p w14:paraId="18A4BAB9" w14:textId="77F48C7E"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（三）受到调离岗位、改任非领导职务、免职处理的，一年内不得提拔；</w:t>
      </w:r>
    </w:p>
    <w:p w14:paraId="029C098D" w14:textId="5D5A6AB6"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（四）受到降职处理的，两年内不得提拔；</w:t>
      </w:r>
    </w:p>
    <w:p w14:paraId="37271E7F" w14:textId="0F4209D1"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（五）受到纪律处分的，依照《中国共产党纪律处分条例》等规定执行。</w:t>
      </w:r>
    </w:p>
    <w:p w14:paraId="72C9B16C" w14:textId="491002D7"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lastRenderedPageBreak/>
        <w:t>  第七条</w:t>
      </w:r>
      <w:r w:rsidR="00582ED3">
        <w:rPr>
          <w:rFonts w:hint="eastAsia"/>
          <w:color w:val="333333"/>
          <w:sz w:val="28"/>
          <w:szCs w:val="28"/>
        </w:rPr>
        <w:t xml:space="preserve"> </w:t>
      </w:r>
      <w:r w:rsidRPr="000A0D32">
        <w:rPr>
          <w:color w:val="333333"/>
          <w:sz w:val="28"/>
          <w:szCs w:val="28"/>
        </w:rPr>
        <w:t>组织（人事）部门应当加强对本办法执行情况的监督检查。</w:t>
      </w:r>
    </w:p>
    <w:p w14:paraId="3EA8716C" w14:textId="5958469E"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第八条本办法由中共中央组织部负责解释。</w:t>
      </w:r>
    </w:p>
    <w:p w14:paraId="5F14195E" w14:textId="719B1D39" w:rsidR="000A0D32" w:rsidRPr="000A0D32" w:rsidRDefault="000A0D32" w:rsidP="000A0D32">
      <w:pPr>
        <w:pStyle w:val="a7"/>
        <w:shd w:val="clear" w:color="auto" w:fill="FFFFFF"/>
        <w:spacing w:before="0" w:beforeAutospacing="0" w:after="90" w:afterAutospacing="0" w:line="450" w:lineRule="atLeast"/>
        <w:rPr>
          <w:color w:val="333333"/>
          <w:sz w:val="28"/>
          <w:szCs w:val="28"/>
        </w:rPr>
      </w:pPr>
      <w:r w:rsidRPr="000A0D32">
        <w:rPr>
          <w:color w:val="333333"/>
          <w:sz w:val="28"/>
          <w:szCs w:val="28"/>
        </w:rPr>
        <w:t>  第九条本办法自2017年2月8日起施行。</w:t>
      </w:r>
    </w:p>
    <w:p w14:paraId="7A4253A8" w14:textId="77777777" w:rsidR="008F0344" w:rsidRPr="000A0D32" w:rsidRDefault="008F0344">
      <w:pPr>
        <w:rPr>
          <w:rFonts w:ascii="宋体" w:eastAsia="宋体" w:hAnsi="宋体"/>
          <w:sz w:val="28"/>
          <w:szCs w:val="28"/>
        </w:rPr>
      </w:pPr>
    </w:p>
    <w:sectPr w:rsidR="008F0344" w:rsidRPr="000A0D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9B8095" w14:textId="77777777" w:rsidR="00D4718F" w:rsidRDefault="00D4718F" w:rsidP="000A0D32">
      <w:r>
        <w:separator/>
      </w:r>
    </w:p>
  </w:endnote>
  <w:endnote w:type="continuationSeparator" w:id="0">
    <w:p w14:paraId="0FD6AB76" w14:textId="77777777" w:rsidR="00D4718F" w:rsidRDefault="00D4718F" w:rsidP="000A0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ongti">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F2D4FF" w14:textId="77777777" w:rsidR="00D4718F" w:rsidRDefault="00D4718F" w:rsidP="000A0D32">
      <w:r>
        <w:separator/>
      </w:r>
    </w:p>
  </w:footnote>
  <w:footnote w:type="continuationSeparator" w:id="0">
    <w:p w14:paraId="020754AF" w14:textId="77777777" w:rsidR="00D4718F" w:rsidRDefault="00D4718F" w:rsidP="000A0D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344"/>
    <w:rsid w:val="000A0D32"/>
    <w:rsid w:val="002C300F"/>
    <w:rsid w:val="00582ED3"/>
    <w:rsid w:val="008F0344"/>
    <w:rsid w:val="009649A3"/>
    <w:rsid w:val="00D47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4209B0"/>
  <w15:chartTrackingRefBased/>
  <w15:docId w15:val="{E81CB169-814F-4DF4-9D2B-4233D24DA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A0D3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A0D32"/>
    <w:rPr>
      <w:sz w:val="18"/>
      <w:szCs w:val="18"/>
    </w:rPr>
  </w:style>
  <w:style w:type="paragraph" w:styleId="a5">
    <w:name w:val="footer"/>
    <w:basedOn w:val="a"/>
    <w:link w:val="a6"/>
    <w:uiPriority w:val="99"/>
    <w:unhideWhenUsed/>
    <w:rsid w:val="000A0D32"/>
    <w:pPr>
      <w:tabs>
        <w:tab w:val="center" w:pos="4153"/>
        <w:tab w:val="right" w:pos="8306"/>
      </w:tabs>
      <w:snapToGrid w:val="0"/>
      <w:jc w:val="left"/>
    </w:pPr>
    <w:rPr>
      <w:sz w:val="18"/>
      <w:szCs w:val="18"/>
    </w:rPr>
  </w:style>
  <w:style w:type="character" w:customStyle="1" w:styleId="a6">
    <w:name w:val="页脚 字符"/>
    <w:basedOn w:val="a0"/>
    <w:link w:val="a5"/>
    <w:uiPriority w:val="99"/>
    <w:rsid w:val="000A0D32"/>
    <w:rPr>
      <w:sz w:val="18"/>
      <w:szCs w:val="18"/>
    </w:rPr>
  </w:style>
  <w:style w:type="paragraph" w:styleId="a7">
    <w:name w:val="Normal (Web)"/>
    <w:basedOn w:val="a"/>
    <w:uiPriority w:val="99"/>
    <w:semiHidden/>
    <w:unhideWhenUsed/>
    <w:rsid w:val="000A0D3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57343">
      <w:bodyDiv w:val="1"/>
      <w:marLeft w:val="0"/>
      <w:marRight w:val="0"/>
      <w:marTop w:val="0"/>
      <w:marBottom w:val="0"/>
      <w:divBdr>
        <w:top w:val="none" w:sz="0" w:space="0" w:color="auto"/>
        <w:left w:val="none" w:sz="0" w:space="0" w:color="auto"/>
        <w:bottom w:val="none" w:sz="0" w:space="0" w:color="auto"/>
        <w:right w:val="none" w:sz="0" w:space="0" w:color="auto"/>
      </w:divBdr>
    </w:div>
    <w:div w:id="245190157">
      <w:bodyDiv w:val="1"/>
      <w:marLeft w:val="0"/>
      <w:marRight w:val="0"/>
      <w:marTop w:val="0"/>
      <w:marBottom w:val="0"/>
      <w:divBdr>
        <w:top w:val="none" w:sz="0" w:space="0" w:color="auto"/>
        <w:left w:val="none" w:sz="0" w:space="0" w:color="auto"/>
        <w:bottom w:val="none" w:sz="0" w:space="0" w:color="auto"/>
        <w:right w:val="none" w:sz="0" w:space="0" w:color="auto"/>
      </w:divBdr>
    </w:div>
    <w:div w:id="705956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896</Words>
  <Characters>5111</Characters>
  <Application>Microsoft Office Word</Application>
  <DocSecurity>0</DocSecurity>
  <Lines>42</Lines>
  <Paragraphs>11</Paragraphs>
  <ScaleCrop>false</ScaleCrop>
  <Company/>
  <LinksUpToDate>false</LinksUpToDate>
  <CharactersWithSpaces>5996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2020-08-20T01:11:00Z</dcterms:created>
  <dcterms:modified xsi:type="dcterms:W3CDTF">2020-08-20T02:25:00Z</dcterms:modified>
</cp:coreProperties>
</file>